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spacing w:line="360" w:lineRule="auto"/>
        <w:rPr>
          <w:rFonts w:ascii="仿宋" w:eastAsia="仿宋" w:hAnsi="仿宋" w:cs="宋体"/>
          <w:b/>
          <w:bCs/>
          <w:color w:val="000000" w:themeColor="text1"/>
          <w:spacing w:val="11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spacing w:val="11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pacing w:val="1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11"/>
          <w:kern w:val="0"/>
          <w:sz w:val="28"/>
          <w:szCs w:val="28"/>
        </w:rPr>
        <w:t>中国研究型医院学会系统康复医学专业委员会成立会议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pacing w:val="11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pacing w:val="11"/>
          <w:kern w:val="0"/>
          <w:sz w:val="28"/>
          <w:szCs w:val="28"/>
        </w:rPr>
        <w:t>暨首届</w:t>
      </w:r>
      <w:proofErr w:type="gramStart"/>
      <w:r>
        <w:rPr>
          <w:rFonts w:ascii="宋体" w:eastAsia="宋体" w:hAnsi="宋体" w:cs="宋体" w:hint="eastAsia"/>
          <w:b/>
          <w:bCs/>
          <w:color w:val="000000" w:themeColor="text1"/>
          <w:spacing w:val="11"/>
          <w:kern w:val="0"/>
          <w:sz w:val="28"/>
          <w:szCs w:val="28"/>
        </w:rPr>
        <w:t>脑卒中减残康复</w:t>
      </w:r>
      <w:proofErr w:type="gramEnd"/>
      <w:r>
        <w:rPr>
          <w:rFonts w:ascii="宋体" w:eastAsia="宋体" w:hAnsi="宋体" w:cs="宋体" w:hint="eastAsia"/>
          <w:b/>
          <w:bCs/>
          <w:color w:val="000000" w:themeColor="text1"/>
          <w:spacing w:val="11"/>
          <w:kern w:val="0"/>
          <w:sz w:val="28"/>
          <w:szCs w:val="28"/>
        </w:rPr>
        <w:t>论坛议程</w:t>
      </w:r>
      <w:bookmarkStart w:id="0" w:name="_GoBack"/>
      <w:bookmarkEnd w:id="0"/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962"/>
        <w:gridCol w:w="3827"/>
      </w:tblGrid>
      <w:tr>
        <w:trPr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538DD5"/>
              <w:right w:val="nil"/>
            </w:tcBorders>
            <w:shd w:val="clear" w:color="auto" w:fill="2F5496" w:themeFill="accent1" w:themeFillShade="B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24"/>
              </w:rPr>
              <w:t>2024年4月</w:t>
            </w: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b/>
                <w:bCs/>
                <w:color w:val="FFFFFF" w:themeColor="background1"/>
                <w:kern w:val="0"/>
                <w:sz w:val="24"/>
              </w:rPr>
              <w:t>9日，星期</w:t>
            </w:r>
            <w:r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 w:val="24"/>
              </w:rPr>
              <w:t>五</w:t>
            </w:r>
          </w:p>
        </w:tc>
      </w:tr>
      <w:tr>
        <w:trPr>
          <w:jc w:val="center"/>
        </w:trPr>
        <w:tc>
          <w:tcPr>
            <w:tcW w:w="1134" w:type="dxa"/>
            <w:tcBorders>
              <w:top w:val="nil"/>
              <w:left w:val="nil"/>
              <w:right w:val="single" w:sz="8" w:space="0" w:color="FFFFFF"/>
            </w:tcBorders>
            <w:shd w:val="solid" w:color="B4C6E7" w:themeColor="accent1" w:themeTint="66" w:fill="538DD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962" w:type="dxa"/>
            <w:tcBorders>
              <w:top w:val="single" w:sz="8" w:space="0" w:color="538DD5"/>
              <w:left w:val="nil"/>
              <w:right w:val="single" w:sz="8" w:space="0" w:color="FFFFFF"/>
            </w:tcBorders>
            <w:shd w:val="solid" w:color="B4C6E7" w:themeColor="accent1" w:themeTint="66" w:fill="538DD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事项</w:t>
            </w:r>
          </w:p>
        </w:tc>
        <w:tc>
          <w:tcPr>
            <w:tcW w:w="3827" w:type="dxa"/>
            <w:tcBorders>
              <w:top w:val="single" w:sz="8" w:space="0" w:color="538DD5"/>
              <w:left w:val="nil"/>
              <w:right w:val="single" w:sz="8" w:space="0" w:color="FFFFFF"/>
            </w:tcBorders>
            <w:shd w:val="solid" w:color="B4C6E7" w:themeColor="accent1" w:themeTint="66" w:fill="538DD5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</w:tr>
      <w:tr>
        <w:trPr>
          <w:jc w:val="center"/>
        </w:trPr>
        <w:tc>
          <w:tcPr>
            <w:tcW w:w="99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</w:rPr>
              <w:t>:00-17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00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报道和注册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北京市铁道大厦</w:t>
            </w:r>
          </w:p>
        </w:tc>
      </w:tr>
      <w:tr>
        <w:trPr>
          <w:jc w:val="center"/>
        </w:trPr>
        <w:tc>
          <w:tcPr>
            <w:tcW w:w="6096" w:type="dxa"/>
            <w:gridSpan w:val="2"/>
            <w:tcBorders>
              <w:top w:val="nil"/>
              <w:left w:val="nil"/>
              <w:bottom w:val="single" w:sz="8" w:space="0" w:color="538DD5"/>
              <w:right w:val="nil"/>
            </w:tcBorders>
            <w:vAlign w:val="center"/>
          </w:tcPr>
          <w:p>
            <w:pPr>
              <w:widowControl/>
              <w:ind w:left="6240" w:hangingChars="2600" w:hanging="6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19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</w:rPr>
              <w:t>30-21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</w:rPr>
              <w:t xml:space="preserve">30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系统康复医学专委会选举大会及</w:t>
            </w:r>
          </w:p>
          <w:p>
            <w:pPr>
              <w:widowControl/>
              <w:ind w:firstLineChars="850" w:firstLine="20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党建小组成立会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538DD5"/>
              <w:right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北京世纪坛医院住院一部</w:t>
            </w:r>
            <w:r>
              <w:rPr>
                <w:rFonts w:ascii="宋体" w:eastAsia="宋体" w:hAnsi="宋体" w:cs="宋体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层报告厅</w:t>
            </w:r>
          </w:p>
          <w:p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主持人：孟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祥明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、董继革</w:t>
            </w:r>
          </w:p>
        </w:tc>
      </w:tr>
    </w:tbl>
    <w:p>
      <w:pPr>
        <w:rPr>
          <w:rFonts w:ascii="宋体" w:eastAsia="宋体" w:hAnsi="宋体"/>
          <w:sz w:val="24"/>
        </w:rPr>
      </w:pPr>
    </w:p>
    <w:tbl>
      <w:tblPr>
        <w:tblStyle w:val="a6"/>
        <w:tblW w:w="9923" w:type="dxa"/>
        <w:tblInd w:w="-56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254"/>
        <w:gridCol w:w="425"/>
        <w:gridCol w:w="3122"/>
      </w:tblGrid>
      <w:tr>
        <w:trPr>
          <w:trHeight w:val="422"/>
        </w:trPr>
        <w:tc>
          <w:tcPr>
            <w:tcW w:w="9923" w:type="dxa"/>
            <w:gridSpan w:val="4"/>
            <w:tcBorders>
              <w:bottom w:val="nil"/>
            </w:tcBorders>
            <w:shd w:val="solid" w:color="2F5496" w:themeColor="accent1" w:themeShade="BF" w:fill="auto"/>
          </w:tcPr>
          <w:p>
            <w:pPr>
              <w:ind w:firstLineChars="1250" w:firstLine="3012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color w:val="FFFFFF" w:themeColor="background1"/>
                <w:sz w:val="24"/>
              </w:rPr>
              <w:t>2</w:t>
            </w:r>
            <w:r>
              <w:rPr>
                <w:rFonts w:ascii="宋体" w:eastAsia="宋体" w:hAnsi="宋体"/>
                <w:b/>
                <w:bCs/>
                <w:color w:val="FFFFFF" w:themeColor="background1"/>
                <w:sz w:val="24"/>
              </w:rPr>
              <w:t>024</w:t>
            </w:r>
            <w:r>
              <w:rPr>
                <w:rFonts w:ascii="宋体" w:eastAsia="宋体" w:hAnsi="宋体" w:hint="eastAsia"/>
                <w:b/>
                <w:bCs/>
                <w:color w:val="FFFFFF" w:themeColor="background1"/>
                <w:sz w:val="24"/>
              </w:rPr>
              <w:t>年4月2</w:t>
            </w:r>
            <w:r>
              <w:rPr>
                <w:rFonts w:ascii="宋体" w:eastAsia="宋体" w:hAnsi="宋体"/>
                <w:b/>
                <w:bCs/>
                <w:color w:val="FFFFFF" w:themeColor="background1"/>
                <w:sz w:val="24"/>
              </w:rPr>
              <w:t>0</w:t>
            </w:r>
            <w:r>
              <w:rPr>
                <w:rFonts w:ascii="宋体" w:eastAsia="宋体" w:hAnsi="宋体" w:hint="eastAsia"/>
                <w:b/>
                <w:bCs/>
                <w:color w:val="FFFFFF" w:themeColor="background1"/>
                <w:sz w:val="24"/>
              </w:rPr>
              <w:t>日 星期六</w:t>
            </w:r>
          </w:p>
        </w:tc>
      </w:tr>
      <w:tr>
        <w:trPr>
          <w:trHeight w:val="393"/>
        </w:trPr>
        <w:tc>
          <w:tcPr>
            <w:tcW w:w="6376" w:type="dxa"/>
            <w:gridSpan w:val="2"/>
            <w:tcBorders>
              <w:top w:val="nil"/>
              <w:bottom w:val="nil"/>
              <w:right w:val="nil"/>
            </w:tcBorders>
            <w:shd w:val="solid" w:color="B4C6E7" w:themeColor="accent1" w:themeTint="66" w:fill="auto"/>
          </w:tcPr>
          <w:p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主题发言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</w:tcBorders>
            <w:shd w:val="solid" w:color="B4C6E7" w:themeColor="accent1" w:themeTint="66" w:fill="auto"/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主持人：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姜悦、董继革</w:t>
            </w:r>
          </w:p>
        </w:tc>
      </w:tr>
      <w:tr>
        <w:trPr>
          <w:trHeight w:val="592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9:</w:t>
            </w:r>
            <w:r>
              <w:rPr>
                <w:rFonts w:ascii="宋体" w:eastAsia="宋体" w:hAnsi="宋体"/>
                <w:sz w:val="24"/>
              </w:rPr>
              <w:t>00-9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20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康复过程中如何做好肌肉力量训练--肌肉力量平衡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</w:tcBorders>
          </w:tcPr>
          <w:p>
            <w:pPr>
              <w:spacing w:line="360" w:lineRule="auto"/>
              <w:ind w:firstLineChars="350" w:firstLine="8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陈亚平</w:t>
            </w:r>
          </w:p>
        </w:tc>
      </w:tr>
      <w:tr>
        <w:trPr>
          <w:trHeight w:val="260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9:</w:t>
            </w:r>
            <w:r>
              <w:rPr>
                <w:rFonts w:ascii="宋体" w:eastAsia="宋体" w:hAnsi="宋体"/>
                <w:sz w:val="24"/>
              </w:rPr>
              <w:t>20-9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40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阻碍严重脑损伤康复的常见原因</w:t>
            </w:r>
          </w:p>
        </w:tc>
        <w:tc>
          <w:tcPr>
            <w:tcW w:w="3547" w:type="dxa"/>
            <w:gridSpan w:val="2"/>
            <w:tcBorders>
              <w:left w:val="nil"/>
            </w:tcBorders>
          </w:tcPr>
          <w:p>
            <w:pPr>
              <w:spacing w:line="360" w:lineRule="auto"/>
              <w:ind w:firstLineChars="350" w:firstLine="8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吴军发</w:t>
            </w:r>
          </w:p>
        </w:tc>
      </w:tr>
      <w:tr>
        <w:trPr>
          <w:trHeight w:val="223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9:</w:t>
            </w:r>
            <w:r>
              <w:rPr>
                <w:rFonts w:ascii="宋体" w:eastAsia="宋体" w:hAnsi="宋体"/>
                <w:sz w:val="24"/>
              </w:rPr>
              <w:t>40-10:00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脑卒中膈肌功能障碍的评定和康复</w:t>
            </w:r>
          </w:p>
        </w:tc>
        <w:tc>
          <w:tcPr>
            <w:tcW w:w="3547" w:type="dxa"/>
            <w:gridSpan w:val="2"/>
            <w:tcBorders>
              <w:left w:val="nil"/>
            </w:tcBorders>
          </w:tcPr>
          <w:p>
            <w:pPr>
              <w:spacing w:line="360" w:lineRule="auto"/>
              <w:ind w:firstLineChars="350" w:firstLine="8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陈雪丽</w:t>
            </w:r>
          </w:p>
        </w:tc>
      </w:tr>
      <w:tr>
        <w:trPr>
          <w:trHeight w:val="326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</w:rPr>
              <w:t>10:00-10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:</w:t>
            </w:r>
            <w:r>
              <w:rPr>
                <w:rFonts w:ascii="宋体" w:eastAsia="宋体" w:hAnsi="宋体"/>
                <w:color w:val="000000" w:themeColor="text1"/>
                <w:sz w:val="24"/>
              </w:rPr>
              <w:t>20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TMS应用于神经康复的新思路新策略</w:t>
            </w:r>
          </w:p>
        </w:tc>
        <w:tc>
          <w:tcPr>
            <w:tcW w:w="3547" w:type="dxa"/>
            <w:gridSpan w:val="2"/>
            <w:tcBorders>
              <w:left w:val="nil"/>
              <w:bottom w:val="nil"/>
            </w:tcBorders>
          </w:tcPr>
          <w:p>
            <w:pPr>
              <w:spacing w:line="360" w:lineRule="auto"/>
              <w:ind w:firstLineChars="350" w:firstLine="840"/>
              <w:rPr>
                <w:rFonts w:ascii="宋体" w:eastAsia="宋体" w:hAnsi="宋体"/>
                <w:color w:val="FF0000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胡昔权</w:t>
            </w:r>
            <w:proofErr w:type="gramEnd"/>
          </w:p>
        </w:tc>
      </w:tr>
      <w:tr>
        <w:trPr>
          <w:trHeight w:val="326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</w:rPr>
              <w:t>10:20-10:40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智能技术在神经康复中的应用</w:t>
            </w:r>
          </w:p>
        </w:tc>
        <w:tc>
          <w:tcPr>
            <w:tcW w:w="3547" w:type="dxa"/>
            <w:gridSpan w:val="2"/>
            <w:tcBorders>
              <w:left w:val="nil"/>
              <w:bottom w:val="nil"/>
            </w:tcBorders>
          </w:tcPr>
          <w:p>
            <w:pPr>
              <w:spacing w:line="360" w:lineRule="auto"/>
              <w:ind w:firstLineChars="350" w:firstLine="840"/>
              <w:rPr>
                <w:rFonts w:ascii="宋体" w:eastAsia="宋体" w:hAnsi="宋体"/>
                <w:color w:val="FF000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臧大维</w:t>
            </w:r>
          </w:p>
        </w:tc>
      </w:tr>
      <w:tr>
        <w:trPr>
          <w:trHeight w:val="326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</w:rPr>
            </w:pPr>
            <w:r>
              <w:rPr>
                <w:rFonts w:ascii="宋体" w:eastAsia="宋体" w:hAnsi="宋体"/>
                <w:color w:val="000000" w:themeColor="text1"/>
                <w:sz w:val="24"/>
              </w:rPr>
              <w:t>10:40-11:00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茶歇</w:t>
            </w:r>
            <w:proofErr w:type="gramEnd"/>
          </w:p>
        </w:tc>
        <w:tc>
          <w:tcPr>
            <w:tcW w:w="3547" w:type="dxa"/>
            <w:gridSpan w:val="2"/>
            <w:tcBorders>
              <w:left w:val="nil"/>
              <w:bottom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  <w:tr>
        <w:trPr>
          <w:trHeight w:val="288"/>
        </w:trPr>
        <w:tc>
          <w:tcPr>
            <w:tcW w:w="9923" w:type="dxa"/>
            <w:gridSpan w:val="4"/>
            <w:tcBorders>
              <w:top w:val="nil"/>
              <w:bottom w:val="nil"/>
            </w:tcBorders>
            <w:shd w:val="solid" w:color="B4C6E7" w:themeColor="accent1" w:themeTint="66" w:fill="auto"/>
          </w:tcPr>
          <w:p>
            <w:pPr>
              <w:tabs>
                <w:tab w:val="center" w:pos="4499"/>
              </w:tabs>
              <w:spacing w:line="360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 xml:space="preserve">成立大会             </w:t>
            </w:r>
            <w:r>
              <w:rPr>
                <w:rFonts w:ascii="宋体" w:eastAsia="宋体" w:hAnsi="宋体"/>
                <w:b/>
                <w:bCs/>
                <w:sz w:val="24"/>
              </w:rPr>
              <w:t xml:space="preserve">                                </w:t>
            </w:r>
            <w:r>
              <w:rPr>
                <w:rFonts w:ascii="宋体" w:eastAsia="宋体" w:hAnsi="宋体" w:hint="eastAsia"/>
                <w:sz w:val="24"/>
              </w:rPr>
              <w:t>主持人： 董继革</w:t>
            </w:r>
          </w:p>
        </w:tc>
      </w:tr>
      <w:tr>
        <w:trPr>
          <w:trHeight w:val="28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B4C6E7" w:themeColor="accent1" w:themeTint="66" w:fill="auto"/>
          </w:tcPr>
          <w:p>
            <w:pPr>
              <w:tabs>
                <w:tab w:val="left" w:pos="2836"/>
              </w:tabs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11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>00-11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 xml:space="preserve">05 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首都医科大学附属北京世纪坛医院书记致辞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陈航</w:t>
            </w:r>
            <w:proofErr w:type="gramEnd"/>
          </w:p>
        </w:tc>
      </w:tr>
      <w:tr>
        <w:trPr>
          <w:trHeight w:val="28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B4C6E7" w:themeColor="accent1" w:themeTint="66" w:fill="auto"/>
          </w:tcPr>
          <w:p>
            <w:pPr>
              <w:tabs>
                <w:tab w:val="left" w:pos="2836"/>
              </w:tabs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11:05-11:10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首都医科大学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医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 xml:space="preserve">管处处长致辞 </w:t>
            </w:r>
            <w:r>
              <w:rPr>
                <w:rFonts w:ascii="宋体" w:eastAsia="宋体" w:hAnsi="宋体"/>
                <w:sz w:val="24"/>
              </w:rPr>
              <w:t xml:space="preserve">                </w:t>
            </w:r>
            <w:r>
              <w:rPr>
                <w:rFonts w:ascii="宋体" w:eastAsia="宋体" w:hAnsi="宋体" w:hint="eastAsia"/>
                <w:sz w:val="24"/>
              </w:rPr>
              <w:t>王威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威</w:t>
            </w:r>
            <w:proofErr w:type="gramEnd"/>
          </w:p>
        </w:tc>
      </w:tr>
      <w:tr>
        <w:trPr>
          <w:trHeight w:val="28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B4C6E7" w:themeColor="accent1" w:themeTint="66" w:fill="auto"/>
          </w:tcPr>
          <w:p>
            <w:pPr>
              <w:tabs>
                <w:tab w:val="left" w:pos="2180"/>
                <w:tab w:val="left" w:pos="7240"/>
              </w:tabs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11:10-11:25</w:t>
            </w: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领导授牌、宣读名单、颁发证书</w:t>
            </w: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何振喜、孟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祥明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、吉训明</w:t>
            </w:r>
          </w:p>
        </w:tc>
      </w:tr>
      <w:tr>
        <w:trPr>
          <w:trHeight w:val="28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B4C6E7" w:themeColor="accent1" w:themeTint="66" w:fill="auto"/>
          </w:tcPr>
          <w:p>
            <w:pPr>
              <w:tabs>
                <w:tab w:val="left" w:pos="2220"/>
              </w:tabs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11:25-11:35</w:t>
            </w: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主委发言、</w:t>
            </w:r>
            <w:r>
              <w:rPr>
                <w:rFonts w:ascii="宋体" w:eastAsia="宋体" w:hAnsi="宋体"/>
                <w:sz w:val="24"/>
              </w:rPr>
              <w:t>卒中防治与康复设备的临床转化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吉训明</w:t>
            </w:r>
          </w:p>
        </w:tc>
      </w:tr>
      <w:tr>
        <w:trPr>
          <w:trHeight w:val="122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1:35-11:40</w:t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ind w:firstLineChars="50" w:firstLine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中国研究型医院学会会长致辞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何振喜</w:t>
            </w:r>
            <w:proofErr w:type="gramEnd"/>
          </w:p>
        </w:tc>
      </w:tr>
      <w:tr>
        <w:trPr>
          <w:trHeight w:val="12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left" w:pos="2300"/>
                <w:tab w:val="left" w:pos="7327"/>
              </w:tabs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11:40-11:45</w:t>
            </w:r>
            <w:r>
              <w:rPr>
                <w:rFonts w:ascii="宋体" w:eastAsia="宋体" w:hAnsi="宋体"/>
                <w:sz w:val="24"/>
              </w:rPr>
              <w:tab/>
              <w:t>北京市</w:t>
            </w:r>
            <w:proofErr w:type="gramStart"/>
            <w:r>
              <w:rPr>
                <w:rFonts w:ascii="宋体" w:eastAsia="宋体" w:hAnsi="宋体"/>
                <w:sz w:val="24"/>
              </w:rPr>
              <w:t>卫健委科教</w:t>
            </w:r>
            <w:proofErr w:type="gramEnd"/>
            <w:r>
              <w:rPr>
                <w:rFonts w:ascii="宋体" w:eastAsia="宋体" w:hAnsi="宋体"/>
                <w:sz w:val="24"/>
              </w:rPr>
              <w:t>处处长</w:t>
            </w:r>
            <w:r>
              <w:rPr>
                <w:rFonts w:ascii="宋体" w:eastAsia="宋体" w:hAnsi="宋体" w:hint="eastAsia"/>
                <w:sz w:val="24"/>
              </w:rPr>
              <w:t>致辞</w:t>
            </w: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刘颖</w:t>
            </w:r>
          </w:p>
        </w:tc>
      </w:tr>
      <w:tr>
        <w:trPr>
          <w:trHeight w:val="12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11:45-11:50    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国家</w:t>
            </w:r>
            <w:r>
              <w:rPr>
                <w:rFonts w:ascii="宋体" w:eastAsia="宋体" w:hAnsi="宋体"/>
                <w:sz w:val="24"/>
              </w:rPr>
              <w:t>卫健委</w:t>
            </w:r>
            <w:proofErr w:type="gramStart"/>
            <w:r>
              <w:rPr>
                <w:rFonts w:ascii="宋体" w:eastAsia="宋体" w:hAnsi="宋体"/>
                <w:sz w:val="24"/>
              </w:rPr>
              <w:t>医</w:t>
            </w:r>
            <w:proofErr w:type="gramEnd"/>
            <w:r>
              <w:rPr>
                <w:rFonts w:ascii="宋体" w:eastAsia="宋体" w:hAnsi="宋体"/>
                <w:sz w:val="24"/>
              </w:rPr>
              <w:t>政司</w:t>
            </w:r>
            <w:r>
              <w:rPr>
                <w:rFonts w:ascii="宋体" w:eastAsia="宋体" w:hAnsi="宋体" w:hint="eastAsia"/>
                <w:sz w:val="24"/>
              </w:rPr>
              <w:t>副司长致辞</w:t>
            </w:r>
            <w:r>
              <w:rPr>
                <w:rFonts w:ascii="宋体" w:eastAsia="宋体" w:hAnsi="宋体"/>
                <w:sz w:val="24"/>
              </w:rPr>
              <w:t xml:space="preserve">                </w:t>
            </w:r>
            <w:r>
              <w:rPr>
                <w:rFonts w:ascii="宋体" w:eastAsia="宋体" w:hAnsi="宋体" w:hint="eastAsia"/>
                <w:sz w:val="24"/>
              </w:rPr>
              <w:t>李大川</w:t>
            </w:r>
          </w:p>
        </w:tc>
      </w:tr>
      <w:tr>
        <w:trPr>
          <w:trHeight w:val="128"/>
        </w:trPr>
        <w:tc>
          <w:tcPr>
            <w:tcW w:w="99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lastRenderedPageBreak/>
              <w:t>11:50-12</w:t>
            </w:r>
            <w:r>
              <w:rPr>
                <w:rFonts w:ascii="宋体" w:eastAsia="宋体" w:hAnsi="宋体" w:hint="eastAsia"/>
                <w:sz w:val="24"/>
              </w:rPr>
              <w:t>:</w:t>
            </w:r>
            <w:r>
              <w:rPr>
                <w:rFonts w:ascii="宋体" w:eastAsia="宋体" w:hAnsi="宋体"/>
                <w:sz w:val="24"/>
              </w:rPr>
              <w:t xml:space="preserve">00        </w:t>
            </w:r>
            <w:r>
              <w:rPr>
                <w:rFonts w:ascii="宋体" w:eastAsia="宋体" w:hAnsi="宋体" w:hint="eastAsia"/>
                <w:sz w:val="24"/>
              </w:rPr>
              <w:t>合影</w:t>
            </w:r>
          </w:p>
        </w:tc>
      </w:tr>
      <w:tr>
        <w:trPr>
          <w:trHeight w:val="536"/>
        </w:trPr>
        <w:tc>
          <w:tcPr>
            <w:tcW w:w="9923" w:type="dxa"/>
            <w:gridSpan w:val="4"/>
            <w:tcBorders>
              <w:top w:val="single" w:sz="8" w:space="0" w:color="auto"/>
              <w:bottom w:val="nil"/>
            </w:tcBorders>
            <w:shd w:val="solid" w:color="B4C6E7" w:themeColor="accent1" w:themeTint="66" w:fill="auto"/>
          </w:tcPr>
          <w:p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学术论坛：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脑卒中减残康复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论坛</w:t>
            </w:r>
          </w:p>
        </w:tc>
      </w:tr>
      <w:tr>
        <w:trPr>
          <w:trHeight w:val="525"/>
        </w:trPr>
        <w:tc>
          <w:tcPr>
            <w:tcW w:w="2122" w:type="dxa"/>
            <w:tcBorders>
              <w:top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</w:t>
            </w:r>
          </w:p>
        </w:tc>
        <w:tc>
          <w:tcPr>
            <w:tcW w:w="3122" w:type="dxa"/>
            <w:tcBorders>
              <w:left w:val="nil"/>
              <w:bottom w:val="nil"/>
            </w:tcBorders>
          </w:tcPr>
          <w:p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主持人：谢瑛、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</w:rPr>
              <w:t>郄淑燕</w:t>
            </w:r>
            <w:proofErr w:type="gramEnd"/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13:30-13:50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神经电生理检测的临床应用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王红星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13:50-14:10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脑损伤的规范化康复治疗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刘建华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14:10-14:30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神经调控在卒中患者治疗中的应用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姜悦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14:30-14:50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脑卒中功能障碍物理治疗的思考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南海鸥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shd w:val="solid" w:color="B4C6E7" w:themeColor="accent1" w:themeTint="66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14:50-15:20</w:t>
            </w:r>
          </w:p>
        </w:tc>
        <w:tc>
          <w:tcPr>
            <w:tcW w:w="7801" w:type="dxa"/>
            <w:gridSpan w:val="3"/>
            <w:tcBorders>
              <w:top w:val="nil"/>
              <w:left w:val="nil"/>
              <w:bottom w:val="nil"/>
            </w:tcBorders>
            <w:shd w:val="solid" w:color="B4C6E7" w:themeColor="accent1" w:themeTint="66" w:fill="auto"/>
          </w:tcPr>
          <w:p>
            <w:pPr>
              <w:widowControl/>
              <w:spacing w:line="360" w:lineRule="auto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</w:rPr>
              <w:t>茶歇</w:t>
            </w:r>
            <w:proofErr w:type="gramEnd"/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122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主持人：苏敏、刘建华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15:20-15:40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认知功能障碍多模态评估</w:t>
            </w:r>
          </w:p>
        </w:tc>
        <w:tc>
          <w:tcPr>
            <w:tcW w:w="3122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吕泽平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15:40-16:00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偏侧忽略的神经机制研究及进展</w:t>
            </w:r>
          </w:p>
        </w:tc>
        <w:tc>
          <w:tcPr>
            <w:tcW w:w="3122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曹磊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16:00-16:20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痉挛筋膜机制探讨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</w:tc>
        <w:tc>
          <w:tcPr>
            <w:tcW w:w="3122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武俊英</w:t>
            </w:r>
          </w:p>
        </w:tc>
      </w:tr>
      <w:tr>
        <w:tc>
          <w:tcPr>
            <w:tcW w:w="2122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16:20-16:40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基于CPPC技术的脑卒中治疗病例分析报告</w:t>
            </w:r>
          </w:p>
        </w:tc>
        <w:tc>
          <w:tcPr>
            <w:tcW w:w="3122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宋慧妍</w:t>
            </w:r>
          </w:p>
        </w:tc>
      </w:tr>
      <w:tr>
        <w:tc>
          <w:tcPr>
            <w:tcW w:w="212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16:40-17:00     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病例分享</w:t>
            </w:r>
          </w:p>
        </w:tc>
        <w:tc>
          <w:tcPr>
            <w:tcW w:w="3122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陈海丽</w:t>
            </w:r>
          </w:p>
        </w:tc>
      </w:tr>
    </w:tbl>
    <w:p>
      <w:pPr>
        <w:rPr>
          <w:rFonts w:ascii="宋体" w:eastAsia="宋体" w:hAnsi="宋体"/>
          <w:sz w:val="24"/>
        </w:rPr>
      </w:pPr>
    </w:p>
    <w:sectPr>
      <w:pgSz w:w="11906" w:h="16838"/>
      <w:pgMar w:top="2098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xujiali</dc:creator>
  <cp:lastModifiedBy>user</cp:lastModifiedBy>
  <cp:revision>92</cp:revision>
  <dcterms:created xsi:type="dcterms:W3CDTF">2024-02-23T10:46:00Z</dcterms:created>
  <dcterms:modified xsi:type="dcterms:W3CDTF">2024-04-17T05:38:00Z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B26E807634A942B2A4BB65CB1E611AF9</vt:lpwstr>
  </property>
</Properties>
</file>